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Yeni Çalışan Oryantasyon Kontrol Listesi</w:t>
      </w:r>
    </w:p>
    <w:p>
      <w:pPr>
        <w:spacing w:before="0" w:after="160"/>
      </w:pPr>
      <w:r>
        <w:rPr>
          <w:b/>
        </w:rPr>
        <w:t xml:space="preserve">Çalışan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Başlangıç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İlk Gün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Karşılama ve ekip tanıtımı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Çalışma alanı ve ekipman teslimi (zimmet)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E-posta ve sistem hesaplarının açılması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Nord Shift mobil uygulama kurulumu ve PDKS tanıtımı</w:t>
      </w:r>
    </w:p>
    <w:p>
      <w:pPr>
        <w:spacing w:before="200" w:after="80"/>
      </w:pPr>
      <w:r>
        <w:rPr>
          <w:b/>
          <w:sz w:val="26"/>
          <w:szCs w:val="26"/>
        </w:rPr>
        <w:t xml:space="preserve">İlk Hafta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Şirket politikaları ve el kitabının paylaşılması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İş sağlığı ve güvenliği eğitimi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Görev tanımı ve hedeflerin aktarılması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Mentor / refakatçi atanması</w:t>
      </w:r>
    </w:p>
    <w:p>
      <w:pPr>
        <w:spacing w:before="200" w:after="80"/>
      </w:pPr>
      <w:r>
        <w:rPr>
          <w:b/>
          <w:sz w:val="26"/>
          <w:szCs w:val="26"/>
        </w:rPr>
        <w:t xml:space="preserve">İlk Ay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Departmanlar arası tanışma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İlk değerlendirme görüşmesi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İK Sorumlusu: ______________________________</w:t>
      </w:r>
      <w:r>
        <w:t xml:space="preserve">        </w:t>
      </w:r>
      <w:r>
        <w:t xml:space="preserve">Yönetici: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