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0" w:after="60"/>
        <w:pBdr>
          <w:bottom w:val="single" w:sz="6" w:space="2" w:color="DDDDDD"/>
        </w:pBdr>
      </w:pPr>
      <w:r>
        <w:rPr>
          <w:b/>
          <w:sz w:val="36"/>
          <w:szCs w:val="36"/>
        </w:rPr>
        <w:t xml:space="preserve">Uzaktan ve Hibrit Çalışma Politikası</w:t>
      </w:r>
    </w:p>
    <w:p>
      <w:pPr>
        <w:spacing w:before="0" w:after="120"/>
      </w:pPr>
      <w:r>
        <w:t xml:space="preserve">Bu politika, uzaktan ve hibrit çalışma düzeninin esaslarını belirler.</w:t>
      </w:r>
    </w:p>
    <w:p>
      <w:pPr>
        <w:spacing w:before="200" w:after="80"/>
      </w:pPr>
      <w:r>
        <w:rPr>
          <w:b/>
          <w:sz w:val="26"/>
          <w:szCs w:val="26"/>
        </w:rPr>
        <w:t xml:space="preserve">1. Çalışma Düzeni</w:t>
      </w:r>
    </w:p>
    <w:p>
      <w:pPr>
        <w:spacing w:before="0" w:after="160"/>
      </w:pPr>
      <w:r>
        <w:rPr>
          <w:b/>
        </w:rPr>
        <w:t xml:space="preserve">Haftalık ofis günü sayısı: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Uzaktan çalışma günleri: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Mesai başlangıç / bitiş saatleri: </w:t>
      </w:r>
      <w:r>
        <w:rPr>
          <w:u w:val="single"/>
        </w:rPr>
        <w:t xml:space="preserve">______________________________</w:t>
      </w:r>
    </w:p>
    <w:p>
      <w:pPr>
        <w:spacing w:before="200" w:after="80"/>
      </w:pPr>
      <w:r>
        <w:rPr>
          <w:b/>
          <w:sz w:val="26"/>
          <w:szCs w:val="26"/>
        </w:rPr>
        <w:t xml:space="preserve">2. İletişim ve Erişilebilirlik</w:t>
      </w:r>
    </w:p>
    <w:p>
      <w:pPr>
        <w:spacing w:before="0" w:after="80"/>
        <w:ind w:left="360" w:hanging="360"/>
      </w:pPr>
      <w:r>
        <w:t xml:space="preserve">•  </w:t>
      </w:r>
      <w:r>
        <w:t xml:space="preserve">Çalışan, mesai saatlerinde iletişim kanallarından ulaşılabilir olur.</w:t>
      </w:r>
    </w:p>
    <w:p>
      <w:pPr>
        <w:spacing w:before="0" w:after="80"/>
        <w:ind w:left="360" w:hanging="360"/>
      </w:pPr>
      <w:r>
        <w:t xml:space="preserve">•  </w:t>
      </w:r>
      <w:r>
        <w:t xml:space="preserve">Toplantılara zamanında ve hazırlıklı katılır.</w:t>
      </w:r>
    </w:p>
    <w:p>
      <w:pPr>
        <w:spacing w:before="200" w:after="80"/>
      </w:pPr>
      <w:r>
        <w:rPr>
          <w:b/>
          <w:sz w:val="26"/>
          <w:szCs w:val="26"/>
        </w:rPr>
        <w:t xml:space="preserve">3. Ekipman ve Güvenlik</w:t>
      </w:r>
    </w:p>
    <w:p>
      <w:pPr>
        <w:spacing w:before="0" w:after="80"/>
        <w:ind w:left="360" w:hanging="360"/>
      </w:pPr>
      <w:r>
        <w:t xml:space="preserve">•  </w:t>
      </w:r>
      <w:r>
        <w:t xml:space="preserve">Şirket cihazları yalnızca iş amaçlı kullanılır.</w:t>
      </w:r>
    </w:p>
    <w:p>
      <w:pPr>
        <w:spacing w:before="0" w:after="80"/>
        <w:ind w:left="360" w:hanging="360"/>
      </w:pPr>
      <w:r>
        <w:t xml:space="preserve">•  </w:t>
      </w:r>
      <w:r>
        <w:t xml:space="preserve">Güvenli ağ bağlantısı ve VPN kullanılır.</w:t>
      </w:r>
    </w:p>
    <w:p>
      <w:pPr>
        <w:spacing w:before="200" w:after="80"/>
      </w:pPr>
      <w:r>
        <w:rPr>
          <w:b/>
          <w:sz w:val="26"/>
          <w:szCs w:val="26"/>
        </w:rPr>
        <w:t xml:space="preserve">4. Verimlilik ve Takip</w:t>
      </w:r>
    </w:p>
    <w:p>
      <w:pPr>
        <w:spacing w:before="0" w:after="120"/>
      </w:pPr>
      <w:r>
        <w:t xml:space="preserve">Çalışma; çıktı ve hedeflere göre değerlendirilir. Giriş-çıkış ve görev takibi Nord Shift üzerinden yapılabilir.</w:t>
      </w:r>
    </w:p>
    <w:p>
      <w:pPr>
        <w:spacing w:before="0" w:after="160"/>
      </w:pPr>
      <w:r>
        <w:rPr>
          <w:b/>
        </w:rPr>
        <w:t xml:space="preserve">Çalışan Adı Soyadı: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Tarih / İmza: </w:t>
      </w:r>
      <w:r>
        <w:rPr>
          <w:u w:val="single"/>
        </w:rPr>
        <w:t xml:space="preserve">______________________________</w:t>
      </w:r>
    </w:p>
    <w:p>
      <w:pPr>
        <w:spacing w:before="0" w:after="60"/>
      </w:pPr>
      <w:r>
        <w:t xml:space="preserve"/>
      </w:r>
    </w:p>
    <w:p>
      <w:pPr>
        <w:spacing w:before="160" w:after="120"/>
      </w:pPr>
      <w:r>
        <w:rPr>
          <w:i/>
          <w:sz w:val="16"/>
          <w:szCs w:val="16"/>
          <w:color w:val="888888"/>
        </w:rPr>
        <w:t xml:space="preserve">Bu şablon Nord Shift tarafından örnek ve bilgilendirme amaçlı hazırlanmıştır. Hukuki bağlayıcılık için içeriği kendi koşullarınıza göre uyarlayın ve gerektiğinde uzman görüşü alın.</w:t>
      </w:r>
    </w:p>
    <w:p>
      <w:pPr>
        <w:spacing w:before="80" w:after="120"/>
      </w:pPr>
      <w:r>
        <w:rPr>
          <w:i/>
          <w:sz w:val="16"/>
          <w:szCs w:val="16"/>
          <w:color w:val="888888"/>
        </w:rPr>
        <w:t xml:space="preserve">Nord Shift · İK &amp; Vardiya Yönetim Platformu · nordshift.app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